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r>
      <w:r w:rsidR="00DB232D">
        <w:t xml:space="preserve">Industrial Electricity </w:t>
      </w:r>
      <w:r w:rsidR="00A71BCB">
        <w:t>2</w:t>
      </w:r>
      <w:r w:rsidR="00FA01DB">
        <w:t>C</w:t>
      </w:r>
    </w:p>
    <w:p w:rsidR="00362CBB" w:rsidRDefault="00362CBB" w:rsidP="00362CBB">
      <w:r>
        <w:t>Course Number:</w:t>
      </w:r>
      <w:r>
        <w:tab/>
      </w:r>
      <w:r w:rsidR="00DB232D">
        <w:t>PLC 12</w:t>
      </w:r>
      <w:r w:rsidR="00FA01DB">
        <w:t>5</w:t>
      </w:r>
    </w:p>
    <w:p w:rsidR="00362CBB" w:rsidRDefault="00362CBB" w:rsidP="00362CBB">
      <w:r>
        <w:t>Credit Hours:</w:t>
      </w:r>
      <w:r>
        <w:tab/>
        <w:t xml:space="preserve">1 </w:t>
      </w:r>
    </w:p>
    <w:p w:rsidR="00362CBB" w:rsidRDefault="00362CBB" w:rsidP="00362CBB">
      <w:r>
        <w:t>Pre-requisite:</w:t>
      </w:r>
      <w:r>
        <w:tab/>
      </w:r>
      <w:r w:rsidR="00A71BCB">
        <w:t>PLC12</w:t>
      </w:r>
      <w:r w:rsidR="00FA01DB">
        <w:t>4</w:t>
      </w:r>
    </w:p>
    <w:p w:rsidR="00362CBB" w:rsidRDefault="00362CBB" w:rsidP="00362CBB">
      <w:pPr>
        <w:pStyle w:val="Heading1"/>
      </w:pPr>
      <w:r>
        <w:t>Description</w:t>
      </w:r>
    </w:p>
    <w:p w:rsidR="00362CBB" w:rsidRDefault="00A71BCB" w:rsidP="00362CBB">
      <w:r w:rsidRPr="00A71BCB">
        <w:rPr>
          <w:color w:val="000000"/>
        </w:rPr>
        <w:t>The purpose of PLC 12</w:t>
      </w:r>
      <w:r w:rsidR="00FA01DB">
        <w:rPr>
          <w:color w:val="000000"/>
        </w:rPr>
        <w:t>5</w:t>
      </w:r>
      <w:r w:rsidRPr="00A71BCB">
        <w:rPr>
          <w:color w:val="000000"/>
        </w:rPr>
        <w:t xml:space="preserve"> is to develop the student’s knowledge and skills in the area of electrical safety, DC/AC machines, and basic control circuits.  The electrical safety module will focus on lockout/</w:t>
      </w:r>
      <w:proofErr w:type="spellStart"/>
      <w:r w:rsidRPr="00A71BCB">
        <w:rPr>
          <w:color w:val="000000"/>
        </w:rPr>
        <w:t>tagout</w:t>
      </w:r>
      <w:proofErr w:type="spellEnd"/>
      <w:r w:rsidRPr="00A71BCB">
        <w:rPr>
          <w:color w:val="000000"/>
        </w:rPr>
        <w:t xml:space="preserve">, arc-flash standards, PPE, electrical panels, and overcurrent protection.  The DC/AC machines will focus on the wiring and troubleshooting of DC shunt motors, single phase motors (split-phase, capacitor-start, and permanent capacitor), dual voltage transformers, and three phase motors. The basic control circuits will consist of start/stop/jog, dual start/stop, sequence circuits, and reversing circuits.  There will also be a module focused on the installation of a PLC system (based on the </w:t>
      </w:r>
      <w:proofErr w:type="spellStart"/>
      <w:r w:rsidRPr="00A71BCB">
        <w:rPr>
          <w:color w:val="000000"/>
        </w:rPr>
        <w:t>Micrologix</w:t>
      </w:r>
      <w:proofErr w:type="spellEnd"/>
      <w:r w:rsidRPr="00A71BCB">
        <w:rPr>
          <w:color w:val="000000"/>
        </w:rPr>
        <w:t xml:space="preserve"> 1200 PLC). Students will learn how to utilize test equipment and electrical prints to troubleshoot electrical system</w:t>
      </w:r>
      <w:r>
        <w:rPr>
          <w:color w:val="000000"/>
        </w:rPr>
        <w:t>s</w:t>
      </w:r>
      <w:r w:rsidR="00DB232D">
        <w:rPr>
          <w:color w:val="000000"/>
        </w:rPr>
        <w:t>.</w:t>
      </w:r>
    </w:p>
    <w:p w:rsidR="00362CBB" w:rsidRDefault="00362CBB" w:rsidP="00362CBB">
      <w:pPr>
        <w:pStyle w:val="Heading1"/>
      </w:pPr>
      <w:r>
        <w:t>Learning Outcomes</w:t>
      </w:r>
    </w:p>
    <w:p w:rsidR="00362CBB" w:rsidRDefault="00362CBB" w:rsidP="00362CBB">
      <w:r>
        <w:t>Upon completion of this course the students will be able to:</w:t>
      </w:r>
    </w:p>
    <w:p w:rsidR="00FA01DB" w:rsidRDefault="00FA01DB" w:rsidP="00FA01DB">
      <w:pPr>
        <w:pStyle w:val="ListParagraph"/>
        <w:numPr>
          <w:ilvl w:val="0"/>
          <w:numId w:val="4"/>
        </w:numPr>
      </w:pPr>
      <w:r>
        <w:t xml:space="preserve">Install forward/reversing motor control circuits </w:t>
      </w:r>
    </w:p>
    <w:p w:rsidR="00FA01DB" w:rsidRDefault="00FA01DB" w:rsidP="00FA01DB">
      <w:pPr>
        <w:pStyle w:val="ListParagraph"/>
        <w:numPr>
          <w:ilvl w:val="0"/>
          <w:numId w:val="4"/>
        </w:numPr>
      </w:pPr>
      <w:r>
        <w:t xml:space="preserve">Troubleshoot forward/reversing motor control circuits </w:t>
      </w:r>
    </w:p>
    <w:p w:rsidR="00FA01DB" w:rsidRDefault="00FA01DB" w:rsidP="00FA01DB">
      <w:pPr>
        <w:pStyle w:val="ListParagraph"/>
        <w:numPr>
          <w:ilvl w:val="0"/>
          <w:numId w:val="4"/>
        </w:numPr>
      </w:pPr>
      <w:r>
        <w:t>Install solid state discrete sensors (proximity &amp; photo-electric)</w:t>
      </w:r>
    </w:p>
    <w:p w:rsidR="00FA01DB" w:rsidRDefault="00FA01DB" w:rsidP="00FA01DB">
      <w:pPr>
        <w:pStyle w:val="ListParagraph"/>
        <w:numPr>
          <w:ilvl w:val="0"/>
          <w:numId w:val="4"/>
        </w:numPr>
      </w:pPr>
      <w:r>
        <w:t>Troubleshoot solid state discrete sensors (proximity &amp; photo-electric)</w:t>
      </w:r>
    </w:p>
    <w:p w:rsidR="00FA01DB" w:rsidRDefault="00FA01DB" w:rsidP="00FA01DB">
      <w:pPr>
        <w:pStyle w:val="ListParagraph"/>
        <w:numPr>
          <w:ilvl w:val="0"/>
          <w:numId w:val="4"/>
        </w:numPr>
      </w:pPr>
      <w:r>
        <w:t xml:space="preserve">Install electrical control circuits </w:t>
      </w:r>
    </w:p>
    <w:p w:rsidR="00FA01DB" w:rsidRDefault="00FA01DB" w:rsidP="00FA01DB">
      <w:pPr>
        <w:pStyle w:val="ListParagraph"/>
        <w:numPr>
          <w:ilvl w:val="0"/>
          <w:numId w:val="4"/>
        </w:numPr>
      </w:pPr>
      <w:r>
        <w:t xml:space="preserve">Install a PLC hardware I/O installation </w:t>
      </w:r>
    </w:p>
    <w:p w:rsidR="003957BE" w:rsidRDefault="00FA01DB" w:rsidP="00FA01DB">
      <w:pPr>
        <w:pStyle w:val="ListParagraph"/>
        <w:numPr>
          <w:ilvl w:val="0"/>
          <w:numId w:val="4"/>
        </w:numPr>
      </w:pPr>
      <w:r>
        <w:t>Troubleshoot a PLC hardware I/O installation</w:t>
      </w:r>
      <w:r w:rsidR="003957BE">
        <w:tab/>
      </w:r>
      <w:r w:rsidR="003957BE">
        <w:tab/>
      </w:r>
      <w:r w:rsidR="003957BE">
        <w:tab/>
      </w:r>
      <w:r w:rsidR="003957BE">
        <w:tab/>
      </w:r>
      <w:r w:rsidR="003957BE">
        <w:tab/>
      </w:r>
      <w:r w:rsidR="003957BE">
        <w:tab/>
      </w:r>
      <w:r w:rsidR="003957BE">
        <w:tab/>
      </w:r>
    </w:p>
    <w:p w:rsidR="00362CBB" w:rsidRDefault="00362CBB" w:rsidP="00A71BCB">
      <w:pPr>
        <w:pStyle w:val="Heading1"/>
      </w:pPr>
      <w:r>
        <w:t>Required Material</w:t>
      </w:r>
    </w:p>
    <w:p w:rsidR="00DB232D" w:rsidRDefault="00DB232D" w:rsidP="00DB232D">
      <w:pPr>
        <w:pStyle w:val="NoSpacing"/>
        <w:rPr>
          <w:b/>
        </w:rPr>
        <w:sectPr w:rsidR="00DB232D">
          <w:pgSz w:w="12240" w:h="15840"/>
          <w:pgMar w:top="1440" w:right="1440" w:bottom="1440" w:left="1440" w:header="720" w:footer="720" w:gutter="0"/>
          <w:cols w:space="720"/>
          <w:docGrid w:linePitch="360"/>
        </w:sectPr>
      </w:pPr>
    </w:p>
    <w:p w:rsidR="00DB232D" w:rsidRPr="00DB232D" w:rsidRDefault="00DB232D" w:rsidP="00DB232D">
      <w:pPr>
        <w:pStyle w:val="NoSpacing"/>
        <w:rPr>
          <w:b/>
        </w:rPr>
      </w:pPr>
      <w:r w:rsidRPr="00DB232D">
        <w:rPr>
          <w:b/>
        </w:rPr>
        <w:t>Text:</w:t>
      </w:r>
    </w:p>
    <w:p w:rsidR="00DB232D" w:rsidRDefault="00A71BCB" w:rsidP="00A71BCB">
      <w:pPr>
        <w:pStyle w:val="NoSpacing"/>
        <w:ind w:left="720"/>
      </w:pPr>
      <w:r>
        <w:t xml:space="preserve">Electrical Motor Controls (For Integrated Systems), 5th Edition, by Gary </w:t>
      </w:r>
      <w:proofErr w:type="spellStart"/>
      <w:r>
        <w:t>Rockis</w:t>
      </w:r>
      <w:proofErr w:type="spellEnd"/>
      <w:r>
        <w:t xml:space="preserve"> &amp; Glen Mazur. </w:t>
      </w:r>
      <w:r>
        <w:br/>
        <w:t>ISBN: 978-0-8269-1226-8</w:t>
      </w:r>
    </w:p>
    <w:p w:rsidR="00410014" w:rsidRDefault="00410014" w:rsidP="00410014">
      <w:pPr>
        <w:pStyle w:val="NoSpacing"/>
        <w:ind w:left="720"/>
      </w:pPr>
      <w:proofErr w:type="spellStart"/>
      <w:r>
        <w:t>Ugly’s</w:t>
      </w:r>
      <w:proofErr w:type="spellEnd"/>
      <w:r>
        <w:t xml:space="preserve"> Electrical References, </w:t>
      </w:r>
      <w:r w:rsidRPr="00410014">
        <w:t>2020 Edition</w:t>
      </w:r>
      <w:r>
        <w:t>.</w:t>
      </w:r>
      <w:r>
        <w:br/>
        <w:t xml:space="preserve">ISBN: </w:t>
      </w:r>
      <w:r w:rsidRPr="00410014">
        <w:t>978-1284194531</w:t>
      </w:r>
    </w:p>
    <w:p w:rsidR="00410014" w:rsidRDefault="00410014" w:rsidP="00A71BCB">
      <w:pPr>
        <w:pStyle w:val="NoSpacing"/>
        <w:ind w:left="720"/>
      </w:pPr>
    </w:p>
    <w:p w:rsidR="00DB232D" w:rsidRPr="00DB232D" w:rsidRDefault="00A71BCB" w:rsidP="00DB232D">
      <w:pPr>
        <w:pStyle w:val="NoSpacing"/>
        <w:rPr>
          <w:b/>
        </w:rPr>
      </w:pPr>
      <w:r>
        <w:rPr>
          <w:b/>
        </w:rPr>
        <w:br w:type="column"/>
      </w:r>
      <w:r w:rsidR="00DB232D" w:rsidRPr="00DB232D">
        <w:rPr>
          <w:b/>
        </w:rPr>
        <w:lastRenderedPageBreak/>
        <w:t>Supplies:</w:t>
      </w:r>
    </w:p>
    <w:p w:rsidR="00DB232D" w:rsidRDefault="00DB232D" w:rsidP="00DB232D">
      <w:pPr>
        <w:pStyle w:val="NoSpacing"/>
        <w:ind w:left="720"/>
      </w:pPr>
      <w:r>
        <w:t>Calculator</w:t>
      </w:r>
    </w:p>
    <w:p w:rsidR="00DB232D" w:rsidRDefault="00DB232D" w:rsidP="00DB232D">
      <w:pPr>
        <w:pStyle w:val="NoSpacing"/>
        <w:ind w:left="720"/>
      </w:pPr>
      <w:r>
        <w:t>Safety Eyewear</w:t>
      </w:r>
    </w:p>
    <w:p w:rsidR="00DB232D" w:rsidRDefault="00DB232D" w:rsidP="00DB232D">
      <w:pPr>
        <w:pStyle w:val="NoSpacing"/>
        <w:ind w:left="720"/>
      </w:pPr>
      <w:r>
        <w:t>Wire Strippers</w:t>
      </w:r>
    </w:p>
    <w:p w:rsidR="00A71BCB" w:rsidRDefault="00DB232D" w:rsidP="00DB232D">
      <w:pPr>
        <w:pStyle w:val="NoSpacing"/>
        <w:ind w:left="720"/>
      </w:pPr>
      <w:r>
        <w:t>Wiring Kit</w:t>
      </w:r>
    </w:p>
    <w:p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rsidR="00DB232D" w:rsidRDefault="00DB232D" w:rsidP="00DB232D"/>
    <w:p w:rsidR="005F212E" w:rsidRDefault="005F212E" w:rsidP="005F212E">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1 - Control Circuits II (Sequence Control Circuit, On/Off Delay Programmable Timers)</w:t>
      </w:r>
    </w:p>
    <w:p w:rsidR="005F212E" w:rsidRDefault="005F212E" w:rsidP="005F212E">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Module 1 will introduce the students to discrete time delay type of functions, focusing on the operation of on and off delay timing devices used in industrial control circuits.  Students will also learn the basic JIC symbols for discrete sensing devices for pressure, level, flow and temperature, as well other discrete control devices used in an electrical circuit and represented on an electrical print.</w:t>
      </w:r>
    </w:p>
    <w:p w:rsidR="005F212E" w:rsidRDefault="005F212E" w:rsidP="005F212E">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5F212E" w:rsidRDefault="005F212E" w:rsidP="005F212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and purpose of on-delay and off-delay timers</w:t>
      </w:r>
    </w:p>
    <w:p w:rsidR="005F212E" w:rsidRDefault="005F212E" w:rsidP="005F212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Manufacturer’s data for the AB 700-HR timer module</w:t>
      </w:r>
    </w:p>
    <w:p w:rsidR="005F212E" w:rsidRDefault="005F212E" w:rsidP="005F212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an on-delay timer motor control circuit</w:t>
      </w:r>
    </w:p>
    <w:p w:rsidR="005F212E" w:rsidRDefault="005F212E" w:rsidP="005F212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an off-delay timer motor control circuit</w:t>
      </w:r>
    </w:p>
    <w:p w:rsidR="005F212E" w:rsidRDefault="005F212E" w:rsidP="005F212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 cycle timer within a motor control circuit</w:t>
      </w:r>
    </w:p>
    <w:p w:rsidR="005F212E" w:rsidRDefault="005F212E" w:rsidP="005F212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 sequence control, motor control circuit</w:t>
      </w:r>
    </w:p>
    <w:p w:rsidR="005F212E" w:rsidRDefault="005F212E" w:rsidP="005F212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Predict the operation of an electrical circuit, based on an electrical print</w:t>
      </w:r>
    </w:p>
    <w:p w:rsidR="005F212E" w:rsidRDefault="005F212E" w:rsidP="005F212E">
      <w:pPr>
        <w:pStyle w:val="Heading3"/>
        <w:spacing w:before="0" w:after="120"/>
        <w:rPr>
          <w:rFonts w:ascii="Arial" w:hAnsi="Arial" w:cs="Arial"/>
          <w:color w:val="333435"/>
        </w:rPr>
      </w:pPr>
      <w:r>
        <w:rPr>
          <w:rFonts w:ascii="Arial" w:hAnsi="Arial" w:cs="Arial"/>
          <w:color w:val="333435"/>
        </w:rPr>
        <w:t>Module 1 Activities</w:t>
      </w:r>
    </w:p>
    <w:p w:rsidR="005F212E" w:rsidRDefault="005F212E" w:rsidP="005F212E">
      <w:pPr>
        <w:pStyle w:val="z-TopofForm"/>
      </w:pPr>
      <w:r>
        <w:t>Top of Form</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20.2pt;height:17.05pt" o:ole="">
            <v:imagedata r:id="rId5" o:title=""/>
          </v:shape>
          <w:control r:id="rId6" w:name="DefaultOcxName" w:shapeid="_x0000_i1076"/>
        </w:object>
      </w:r>
      <w:r>
        <w:rPr>
          <w:rFonts w:ascii="Arial" w:hAnsi="Arial" w:cs="Arial"/>
          <w:color w:val="333435"/>
          <w:sz w:val="21"/>
          <w:szCs w:val="21"/>
        </w:rPr>
        <w:t> Read Electrical Motor Controls, pages 347-358 - Timing and Counting Functions</w:t>
      </w:r>
    </w:p>
    <w:p w:rsidR="009D7807" w:rsidRDefault="009D7807" w:rsidP="005F212E">
      <w:pPr>
        <w:rPr>
          <w:rFonts w:ascii="Arial" w:hAnsi="Arial" w:cs="Arial"/>
          <w:color w:val="333435"/>
          <w:sz w:val="21"/>
          <w:szCs w:val="21"/>
        </w:rPr>
      </w:pPr>
      <w:r>
        <w:rPr>
          <w:rFonts w:ascii="Arial" w:hAnsi="Arial" w:cs="Arial"/>
          <w:color w:val="333435"/>
          <w:sz w:val="21"/>
          <w:szCs w:val="21"/>
        </w:rPr>
        <w:t>Text Book</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079" type="#_x0000_t75" style="width:20.2pt;height:17.05pt" o:ole="">
            <v:imagedata r:id="rId5" o:title=""/>
          </v:shape>
          <w:control r:id="rId7" w:name="DefaultOcxName2" w:shapeid="_x0000_i1079"/>
        </w:object>
      </w:r>
      <w:r>
        <w:rPr>
          <w:rFonts w:ascii="Arial" w:hAnsi="Arial" w:cs="Arial"/>
          <w:color w:val="333435"/>
          <w:sz w:val="21"/>
          <w:szCs w:val="21"/>
        </w:rPr>
        <w:t> Review cut sheet: Plug-in Timing Relays</w:t>
      </w:r>
    </w:p>
    <w:p w:rsidR="00D74239" w:rsidRDefault="00070E56" w:rsidP="005F212E">
      <w:pPr>
        <w:rPr>
          <w:rFonts w:ascii="Arial" w:hAnsi="Arial" w:cs="Arial"/>
          <w:color w:val="333435"/>
          <w:sz w:val="21"/>
          <w:szCs w:val="21"/>
        </w:rPr>
      </w:pPr>
      <w:hyperlink r:id="rId8" w:history="1">
        <w:r w:rsidR="00D74239" w:rsidRPr="00D74239">
          <w:rPr>
            <w:rStyle w:val="Hyperlink"/>
            <w:rFonts w:ascii="Arial" w:hAnsi="Arial" w:cs="Arial"/>
            <w:sz w:val="21"/>
            <w:szCs w:val="21"/>
          </w:rPr>
          <w:t>https://configurator.rockwellautomation.com/api/Product/700-HR52TA17/cutsheet</w:t>
        </w:r>
      </w:hyperlink>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082" type="#_x0000_t75" style="width:20.2pt;height:17.05pt" o:ole="">
            <v:imagedata r:id="rId5" o:title=""/>
          </v:shape>
          <w:control r:id="rId9" w:name="DefaultOcxName3" w:shapeid="_x0000_i1082"/>
        </w:object>
      </w:r>
      <w:r>
        <w:rPr>
          <w:rFonts w:ascii="Arial" w:hAnsi="Arial" w:cs="Arial"/>
          <w:color w:val="333435"/>
          <w:sz w:val="21"/>
          <w:szCs w:val="21"/>
        </w:rPr>
        <w:t> Complete Quiz 125-1</w:t>
      </w:r>
    </w:p>
    <w:p w:rsidR="009D7807" w:rsidRDefault="009D7807" w:rsidP="005F212E">
      <w:pPr>
        <w:rPr>
          <w:rFonts w:ascii="Arial" w:hAnsi="Arial" w:cs="Arial"/>
          <w:color w:val="333435"/>
          <w:sz w:val="21"/>
          <w:szCs w:val="21"/>
        </w:rPr>
      </w:pPr>
      <w:r>
        <w:rPr>
          <w:rFonts w:ascii="Arial" w:hAnsi="Arial" w:cs="Arial"/>
          <w:color w:val="333435"/>
          <w:sz w:val="21"/>
          <w:szCs w:val="21"/>
        </w:rPr>
        <w:t>See Quiz INT125-1 Content Packaging files to upload into an LMS System</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085" type="#_x0000_t75" style="width:20.2pt;height:17.05pt" o:ole="">
            <v:imagedata r:id="rId5" o:title=""/>
          </v:shape>
          <w:control r:id="rId10" w:name="DefaultOcxName4" w:shapeid="_x0000_i1085"/>
        </w:object>
      </w:r>
      <w:r>
        <w:rPr>
          <w:rFonts w:ascii="Arial" w:hAnsi="Arial" w:cs="Arial"/>
          <w:color w:val="333435"/>
          <w:sz w:val="21"/>
          <w:szCs w:val="21"/>
        </w:rPr>
        <w:t> Review Hands-on Lab 125-1.1, Lab 125-1.2 and Lab 125-1.3</w:t>
      </w:r>
    </w:p>
    <w:p w:rsidR="00FD2911" w:rsidRDefault="00FD2911" w:rsidP="005F212E">
      <w:pPr>
        <w:rPr>
          <w:rFonts w:ascii="Arial" w:hAnsi="Arial" w:cs="Arial"/>
          <w:color w:val="333435"/>
          <w:sz w:val="21"/>
          <w:szCs w:val="21"/>
        </w:rPr>
      </w:pPr>
      <w:r>
        <w:rPr>
          <w:rFonts w:ascii="Arial" w:hAnsi="Arial" w:cs="Arial"/>
          <w:color w:val="333435"/>
          <w:sz w:val="21"/>
          <w:szCs w:val="21"/>
        </w:rPr>
        <w:t>See Lab Documents</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088" type="#_x0000_t75" style="width:20.2pt;height:17.05pt" o:ole="">
            <v:imagedata r:id="rId5" o:title=""/>
          </v:shape>
          <w:control r:id="rId11" w:name="DefaultOcxName5" w:shapeid="_x0000_i1088"/>
        </w:object>
      </w:r>
      <w:r>
        <w:rPr>
          <w:rFonts w:ascii="Arial" w:hAnsi="Arial" w:cs="Arial"/>
          <w:color w:val="333435"/>
          <w:sz w:val="21"/>
          <w:szCs w:val="21"/>
        </w:rPr>
        <w:t> Schedule and complete Hands-on Lab 125-1.1</w:t>
      </w:r>
    </w:p>
    <w:p w:rsidR="00F43CA3" w:rsidRDefault="00F43CA3" w:rsidP="005F212E">
      <w:pPr>
        <w:rPr>
          <w:rFonts w:ascii="Arial" w:hAnsi="Arial" w:cs="Arial"/>
          <w:color w:val="333435"/>
          <w:sz w:val="21"/>
          <w:szCs w:val="21"/>
        </w:rPr>
      </w:pPr>
      <w:r>
        <w:rPr>
          <w:rFonts w:ascii="Arial" w:hAnsi="Arial" w:cs="Arial"/>
          <w:color w:val="333435"/>
          <w:sz w:val="21"/>
          <w:szCs w:val="21"/>
        </w:rPr>
        <w:t>See INT125 1.1 Lab Document</w:t>
      </w:r>
    </w:p>
    <w:p w:rsidR="005F212E" w:rsidRDefault="005F212E" w:rsidP="005F212E">
      <w:pPr>
        <w:rPr>
          <w:rFonts w:ascii="Arial" w:hAnsi="Arial" w:cs="Arial"/>
          <w:color w:val="333435"/>
          <w:sz w:val="21"/>
          <w:szCs w:val="21"/>
        </w:rPr>
      </w:pPr>
      <w:r>
        <w:rPr>
          <w:rFonts w:ascii="Arial" w:hAnsi="Arial" w:cs="Arial"/>
          <w:color w:val="333435"/>
          <w:sz w:val="21"/>
          <w:szCs w:val="21"/>
        </w:rPr>
        <w:lastRenderedPageBreak/>
        <w:object w:dxaOrig="225" w:dyaOrig="225">
          <v:shape id="_x0000_i1091" type="#_x0000_t75" style="width:20.2pt;height:17.05pt" o:ole="">
            <v:imagedata r:id="rId5" o:title=""/>
          </v:shape>
          <w:control r:id="rId12" w:name="DefaultOcxName6" w:shapeid="_x0000_i1091"/>
        </w:object>
      </w:r>
      <w:r>
        <w:rPr>
          <w:rFonts w:ascii="Arial" w:hAnsi="Arial" w:cs="Arial"/>
          <w:color w:val="333435"/>
          <w:sz w:val="21"/>
          <w:szCs w:val="21"/>
        </w:rPr>
        <w:t> Schedule and complete Hands-on Lab 125-1.2</w:t>
      </w:r>
    </w:p>
    <w:p w:rsidR="00F43CA3" w:rsidRDefault="00F43CA3" w:rsidP="005F212E">
      <w:pPr>
        <w:rPr>
          <w:rFonts w:ascii="Arial" w:hAnsi="Arial" w:cs="Arial"/>
          <w:color w:val="333435"/>
          <w:sz w:val="21"/>
          <w:szCs w:val="21"/>
        </w:rPr>
      </w:pPr>
      <w:r>
        <w:rPr>
          <w:rFonts w:ascii="Arial" w:hAnsi="Arial" w:cs="Arial"/>
          <w:color w:val="333435"/>
          <w:sz w:val="21"/>
          <w:szCs w:val="21"/>
        </w:rPr>
        <w:t>See INT125 1.2 Lab Document</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094" type="#_x0000_t75" style="width:20.2pt;height:17.05pt" o:ole="">
            <v:imagedata r:id="rId5" o:title=""/>
          </v:shape>
          <w:control r:id="rId13" w:name="DefaultOcxName7" w:shapeid="_x0000_i1094"/>
        </w:object>
      </w:r>
      <w:r>
        <w:rPr>
          <w:rFonts w:ascii="Arial" w:hAnsi="Arial" w:cs="Arial"/>
          <w:color w:val="333435"/>
          <w:sz w:val="21"/>
          <w:szCs w:val="21"/>
        </w:rPr>
        <w:t> Schedule and complete Hands-on Lab 125-1.3</w:t>
      </w:r>
    </w:p>
    <w:p w:rsidR="00F43CA3" w:rsidRDefault="00F43CA3" w:rsidP="005F212E">
      <w:pPr>
        <w:rPr>
          <w:rFonts w:ascii="Arial" w:hAnsi="Arial" w:cs="Arial"/>
          <w:color w:val="333435"/>
          <w:sz w:val="21"/>
          <w:szCs w:val="21"/>
        </w:rPr>
      </w:pPr>
      <w:r>
        <w:rPr>
          <w:rFonts w:ascii="Arial" w:hAnsi="Arial" w:cs="Arial"/>
          <w:color w:val="333435"/>
          <w:sz w:val="21"/>
          <w:szCs w:val="21"/>
        </w:rPr>
        <w:t>See INT125 1.3 Lab Document</w:t>
      </w:r>
    </w:p>
    <w:p w:rsidR="005F212E" w:rsidRDefault="005F212E" w:rsidP="005F212E">
      <w:pPr>
        <w:pStyle w:val="z-BottomofForm"/>
      </w:pPr>
      <w:r>
        <w:t>Bottom of Form</w:t>
      </w:r>
    </w:p>
    <w:p w:rsidR="005F212E" w:rsidRDefault="005F212E" w:rsidP="005F212E">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 Control Circuits III (Reversing Circuits, Proximity and Photoelectric Switches)</w:t>
      </w:r>
    </w:p>
    <w:p w:rsidR="005F212E" w:rsidRDefault="005F212E" w:rsidP="005F212E">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Module 2 will introduce the students to motor reversing control and power circuits.  Students will learn how to wire and IEC reversing motor starter control circuit, and how the power circuit will be used to reverse the leads going to an AC three phase motor to safely reverse the direction of rotation of the motor.  Students will also be introduced to proximity and photo-electric switches, and how they are used in industrial control circuits to sense occurrences on an industrial machine.  Students will learn how to interpret the manufacturers cut sheets on these devices and how to wire them into a control circuit.</w:t>
      </w:r>
    </w:p>
    <w:p w:rsidR="005F212E" w:rsidRDefault="005F212E" w:rsidP="005F212E">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and explain all contacts and coils on an IEC reversing starter</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troubleshoot an IEC reversing motor starter control circuit</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electrical prints with motor reversing power and control circuits</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manufacturer’s cut sheets for 2, 3 and 4 wire proximity switches</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in a proximity switch into an electrical circuit</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Troubleshoot a proximity switch in a live electrical circuit</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industrial wiring prints for the proximity switch installation</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manufacturer’s cut sheets for multiple photo-electric switches</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in a photo-electric switch into an electrical circuit</w:t>
      </w:r>
    </w:p>
    <w:p w:rsidR="005F212E" w:rsidRDefault="005F212E" w:rsidP="005F212E">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Troubleshoot a photo-electric switch in a live electrical circuit</w:t>
      </w:r>
    </w:p>
    <w:p w:rsidR="005F212E" w:rsidRDefault="005F212E" w:rsidP="005F212E">
      <w:pPr>
        <w:pStyle w:val="Heading3"/>
        <w:spacing w:before="0" w:after="120"/>
        <w:rPr>
          <w:rFonts w:ascii="Arial" w:hAnsi="Arial" w:cs="Arial"/>
          <w:color w:val="333435"/>
        </w:rPr>
      </w:pPr>
      <w:r>
        <w:rPr>
          <w:rFonts w:ascii="Arial" w:hAnsi="Arial" w:cs="Arial"/>
          <w:color w:val="333435"/>
        </w:rPr>
        <w:t>Module 2 Activities</w:t>
      </w:r>
    </w:p>
    <w:p w:rsidR="005F212E" w:rsidRDefault="005F212E" w:rsidP="005F212E">
      <w:pPr>
        <w:pStyle w:val="z-TopofForm"/>
      </w:pPr>
      <w:r>
        <w:t>Top of Form</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097" type="#_x0000_t75" style="width:20.2pt;height:17.05pt" o:ole="">
            <v:imagedata r:id="rId5" o:title=""/>
          </v:shape>
          <w:control r:id="rId14" w:name="DefaultOcxName13" w:shapeid="_x0000_i1097"/>
        </w:object>
      </w:r>
      <w:r>
        <w:rPr>
          <w:rFonts w:ascii="Arial" w:hAnsi="Arial" w:cs="Arial"/>
          <w:color w:val="333435"/>
          <w:sz w:val="21"/>
          <w:szCs w:val="21"/>
        </w:rPr>
        <w:t> Read Electrical Motor Controls, pages 23-337 - Reversing Motors</w:t>
      </w:r>
    </w:p>
    <w:p w:rsidR="009D7807" w:rsidRDefault="009D7807" w:rsidP="005F212E">
      <w:pPr>
        <w:rPr>
          <w:rFonts w:ascii="Arial" w:hAnsi="Arial" w:cs="Arial"/>
          <w:color w:val="333435"/>
          <w:sz w:val="21"/>
          <w:szCs w:val="21"/>
        </w:rPr>
      </w:pPr>
      <w:r>
        <w:rPr>
          <w:rFonts w:ascii="Arial" w:hAnsi="Arial" w:cs="Arial"/>
          <w:color w:val="333435"/>
          <w:sz w:val="21"/>
          <w:szCs w:val="21"/>
        </w:rPr>
        <w:t>Text Book</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00" type="#_x0000_t75" style="width:20.2pt;height:17.05pt" o:ole="">
            <v:imagedata r:id="rId5" o:title=""/>
          </v:shape>
          <w:control r:id="rId15" w:name="DefaultOcxName12" w:shapeid="_x0000_i1100"/>
        </w:object>
      </w:r>
      <w:r>
        <w:rPr>
          <w:rFonts w:ascii="Arial" w:hAnsi="Arial" w:cs="Arial"/>
          <w:color w:val="333435"/>
          <w:sz w:val="21"/>
          <w:szCs w:val="21"/>
        </w:rPr>
        <w:t> Read Electrical Motor Controls, pages 453-454 - Semiconductor Input Devices, Proximity Sensors</w:t>
      </w:r>
    </w:p>
    <w:p w:rsidR="009D7807" w:rsidRDefault="009D7807" w:rsidP="005F212E">
      <w:pPr>
        <w:rPr>
          <w:rFonts w:ascii="Arial" w:hAnsi="Arial" w:cs="Arial"/>
          <w:color w:val="333435"/>
          <w:sz w:val="21"/>
          <w:szCs w:val="21"/>
        </w:rPr>
      </w:pPr>
      <w:r>
        <w:rPr>
          <w:rFonts w:ascii="Arial" w:hAnsi="Arial" w:cs="Arial"/>
          <w:color w:val="333435"/>
          <w:sz w:val="21"/>
          <w:szCs w:val="21"/>
        </w:rPr>
        <w:t>Text Book</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03" type="#_x0000_t75" style="width:20.2pt;height:17.05pt" o:ole="">
            <v:imagedata r:id="rId5" o:title=""/>
          </v:shape>
          <w:control r:id="rId16" w:name="DefaultOcxName21" w:shapeid="_x0000_i1103"/>
        </w:object>
      </w:r>
      <w:r>
        <w:rPr>
          <w:rFonts w:ascii="Arial" w:hAnsi="Arial" w:cs="Arial"/>
          <w:color w:val="333435"/>
          <w:sz w:val="21"/>
          <w:szCs w:val="21"/>
        </w:rPr>
        <w:t> Read Electrical Motor Controls, pages 501-519 - Photoelectric, Semiconductors and Light-Based Applications, Photoelectric Devices</w:t>
      </w:r>
    </w:p>
    <w:p w:rsidR="009D7807" w:rsidRDefault="009D7807" w:rsidP="005F212E">
      <w:pPr>
        <w:rPr>
          <w:rFonts w:ascii="Arial" w:hAnsi="Arial" w:cs="Arial"/>
          <w:color w:val="333435"/>
          <w:sz w:val="21"/>
          <w:szCs w:val="21"/>
        </w:rPr>
      </w:pPr>
      <w:r>
        <w:rPr>
          <w:rFonts w:ascii="Arial" w:hAnsi="Arial" w:cs="Arial"/>
          <w:color w:val="333435"/>
          <w:sz w:val="21"/>
          <w:szCs w:val="21"/>
        </w:rPr>
        <w:lastRenderedPageBreak/>
        <w:t>Text Book</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06" type="#_x0000_t75" style="width:20.2pt;height:17.05pt" o:ole="">
            <v:imagedata r:id="rId5" o:title=""/>
          </v:shape>
          <w:control r:id="rId17" w:name="DefaultOcxName31" w:shapeid="_x0000_i1106"/>
        </w:object>
      </w:r>
      <w:r>
        <w:rPr>
          <w:rFonts w:ascii="Arial" w:hAnsi="Arial" w:cs="Arial"/>
          <w:color w:val="333435"/>
          <w:sz w:val="21"/>
          <w:szCs w:val="21"/>
        </w:rPr>
        <w:t> Read article: Proximity Sensors Compared: Inductive, Capacitive, Photoelectric, and Ultrasonic</w:t>
      </w:r>
    </w:p>
    <w:p w:rsidR="00D74239" w:rsidRDefault="00070E56" w:rsidP="005F212E">
      <w:pPr>
        <w:rPr>
          <w:rFonts w:ascii="Arial" w:hAnsi="Arial" w:cs="Arial"/>
          <w:color w:val="333435"/>
          <w:sz w:val="21"/>
          <w:szCs w:val="21"/>
        </w:rPr>
      </w:pPr>
      <w:hyperlink r:id="rId18" w:history="1">
        <w:r w:rsidR="00D74239" w:rsidRPr="00D74239">
          <w:rPr>
            <w:rStyle w:val="Hyperlink"/>
            <w:rFonts w:ascii="Arial" w:hAnsi="Arial" w:cs="Arial"/>
            <w:sz w:val="21"/>
            <w:szCs w:val="21"/>
          </w:rPr>
          <w:t>https://www.softnoze.com/downloads/proximity-sensors-compared-inductive-capacitive-photoelectric-and-ultrasonic-softnoze.pdf</w:t>
        </w:r>
      </w:hyperlink>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09" type="#_x0000_t75" style="width:20.2pt;height:17.05pt" o:ole="">
            <v:imagedata r:id="rId5" o:title=""/>
          </v:shape>
          <w:control r:id="rId19" w:name="DefaultOcxName41" w:shapeid="_x0000_i1109"/>
        </w:object>
      </w:r>
      <w:r>
        <w:rPr>
          <w:rFonts w:ascii="Arial" w:hAnsi="Arial" w:cs="Arial"/>
          <w:color w:val="333435"/>
          <w:sz w:val="21"/>
          <w:szCs w:val="21"/>
        </w:rPr>
        <w:t> Review cut sheet: AB Reversing Contactor (Starter w/o OL)</w:t>
      </w:r>
    </w:p>
    <w:p w:rsidR="00D74239" w:rsidRDefault="00070E56" w:rsidP="005F212E">
      <w:pPr>
        <w:rPr>
          <w:rFonts w:ascii="Arial" w:hAnsi="Arial" w:cs="Arial"/>
          <w:color w:val="333435"/>
          <w:sz w:val="21"/>
          <w:szCs w:val="21"/>
        </w:rPr>
      </w:pPr>
      <w:hyperlink r:id="rId20" w:history="1">
        <w:r w:rsidR="00D74239" w:rsidRPr="00D74239">
          <w:rPr>
            <w:rStyle w:val="Hyperlink"/>
            <w:rFonts w:ascii="Arial" w:hAnsi="Arial" w:cs="Arial"/>
            <w:sz w:val="21"/>
            <w:szCs w:val="21"/>
          </w:rPr>
          <w:t>https://literature.rockwellautomation.com/idc/groups/literature/documents/td/100-td013_-en-p.pdf</w:t>
        </w:r>
      </w:hyperlink>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12" type="#_x0000_t75" style="width:20.2pt;height:17.05pt" o:ole="">
            <v:imagedata r:id="rId5" o:title=""/>
          </v:shape>
          <w:control r:id="rId21" w:name="DefaultOcxName51" w:shapeid="_x0000_i1112"/>
        </w:object>
      </w:r>
      <w:r>
        <w:rPr>
          <w:rFonts w:ascii="Arial" w:hAnsi="Arial" w:cs="Arial"/>
          <w:color w:val="333435"/>
          <w:sz w:val="21"/>
          <w:szCs w:val="21"/>
        </w:rPr>
        <w:t> Review cut sheet: AB Photo-Electric Switch</w:t>
      </w:r>
    </w:p>
    <w:p w:rsidR="00D74239" w:rsidRDefault="00070E56" w:rsidP="005F212E">
      <w:pPr>
        <w:rPr>
          <w:rFonts w:ascii="Arial" w:hAnsi="Arial" w:cs="Arial"/>
          <w:color w:val="333435"/>
          <w:sz w:val="21"/>
          <w:szCs w:val="21"/>
        </w:rPr>
      </w:pPr>
      <w:hyperlink r:id="rId22" w:history="1">
        <w:r w:rsidR="00D74239" w:rsidRPr="00D74239">
          <w:rPr>
            <w:rStyle w:val="Hyperlink"/>
            <w:rFonts w:ascii="Arial" w:hAnsi="Arial" w:cs="Arial"/>
            <w:sz w:val="21"/>
            <w:szCs w:val="21"/>
          </w:rPr>
          <w:t>https://literature.rockwellautomation.com/idc/groups/literature/documents/in/9000-in002_-en-p.pdf</w:t>
        </w:r>
      </w:hyperlink>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15" type="#_x0000_t75" style="width:20.2pt;height:17.05pt" o:ole="">
            <v:imagedata r:id="rId5" o:title=""/>
          </v:shape>
          <w:control r:id="rId23" w:name="DefaultOcxName61" w:shapeid="_x0000_i1115"/>
        </w:object>
      </w:r>
      <w:r>
        <w:rPr>
          <w:rFonts w:ascii="Arial" w:hAnsi="Arial" w:cs="Arial"/>
          <w:color w:val="333435"/>
          <w:sz w:val="21"/>
          <w:szCs w:val="21"/>
        </w:rPr>
        <w:t> Review cut sheet: AB Proximity Switch</w:t>
      </w:r>
    </w:p>
    <w:p w:rsidR="00D74239" w:rsidRDefault="00070E56" w:rsidP="005F212E">
      <w:pPr>
        <w:rPr>
          <w:rFonts w:ascii="Arial" w:hAnsi="Arial" w:cs="Arial"/>
          <w:color w:val="333435"/>
          <w:sz w:val="21"/>
          <w:szCs w:val="21"/>
        </w:rPr>
      </w:pPr>
      <w:hyperlink r:id="rId24" w:history="1">
        <w:r w:rsidR="00D74239" w:rsidRPr="00D74239">
          <w:rPr>
            <w:rStyle w:val="Hyperlink"/>
            <w:rFonts w:ascii="Arial" w:hAnsi="Arial" w:cs="Arial"/>
            <w:sz w:val="21"/>
            <w:szCs w:val="21"/>
          </w:rPr>
          <w:t>https://literature.rockwellautomation.com/idc/groups/literature/documents/td/prox-td001_-en-p.pdf</w:t>
        </w:r>
      </w:hyperlink>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18" type="#_x0000_t75" style="width:20.2pt;height:17.05pt" o:ole="">
            <v:imagedata r:id="rId5" o:title=""/>
          </v:shape>
          <w:control r:id="rId25" w:name="DefaultOcxName71" w:shapeid="_x0000_i1118"/>
        </w:object>
      </w:r>
      <w:r>
        <w:rPr>
          <w:rFonts w:ascii="Arial" w:hAnsi="Arial" w:cs="Arial"/>
          <w:color w:val="333435"/>
          <w:sz w:val="21"/>
          <w:szCs w:val="21"/>
        </w:rPr>
        <w:t> Complete Quiz 125-2</w:t>
      </w:r>
    </w:p>
    <w:p w:rsidR="009D7807" w:rsidRDefault="009D7807" w:rsidP="005F212E">
      <w:pPr>
        <w:rPr>
          <w:rFonts w:ascii="Arial" w:hAnsi="Arial" w:cs="Arial"/>
          <w:color w:val="333435"/>
          <w:sz w:val="21"/>
          <w:szCs w:val="21"/>
        </w:rPr>
      </w:pPr>
      <w:r>
        <w:rPr>
          <w:rFonts w:ascii="Arial" w:hAnsi="Arial" w:cs="Arial"/>
          <w:color w:val="333435"/>
          <w:sz w:val="21"/>
          <w:szCs w:val="21"/>
        </w:rPr>
        <w:t>See Quiz INT125-2 Content Packaging files to upload into an LMS System</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21" type="#_x0000_t75" style="width:20.2pt;height:17.05pt" o:ole="">
            <v:imagedata r:id="rId5" o:title=""/>
          </v:shape>
          <w:control r:id="rId26" w:name="DefaultOcxName8" w:shapeid="_x0000_i1121"/>
        </w:object>
      </w:r>
      <w:r>
        <w:rPr>
          <w:rFonts w:ascii="Arial" w:hAnsi="Arial" w:cs="Arial"/>
          <w:color w:val="333435"/>
          <w:sz w:val="21"/>
          <w:szCs w:val="21"/>
        </w:rPr>
        <w:t> Review Hands-on Lab 125-2.1, Lab 125-2.2 and Lab 125-2.3</w:t>
      </w:r>
    </w:p>
    <w:p w:rsidR="00FD2911" w:rsidRDefault="00FD2911" w:rsidP="005F212E">
      <w:pPr>
        <w:rPr>
          <w:rFonts w:ascii="Arial" w:hAnsi="Arial" w:cs="Arial"/>
          <w:color w:val="333435"/>
          <w:sz w:val="21"/>
          <w:szCs w:val="21"/>
        </w:rPr>
      </w:pPr>
      <w:r>
        <w:rPr>
          <w:rFonts w:ascii="Arial" w:hAnsi="Arial" w:cs="Arial"/>
          <w:color w:val="333435"/>
          <w:sz w:val="21"/>
          <w:szCs w:val="21"/>
        </w:rPr>
        <w:t>See Lab Documents</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24" type="#_x0000_t75" style="width:20.2pt;height:17.05pt" o:ole="">
            <v:imagedata r:id="rId5" o:title=""/>
          </v:shape>
          <w:control r:id="rId27" w:name="DefaultOcxName9" w:shapeid="_x0000_i1124"/>
        </w:object>
      </w:r>
      <w:r>
        <w:rPr>
          <w:rFonts w:ascii="Arial" w:hAnsi="Arial" w:cs="Arial"/>
          <w:color w:val="333435"/>
          <w:sz w:val="21"/>
          <w:szCs w:val="21"/>
        </w:rPr>
        <w:t> Schedule and complete Hands-on Lab 125-2.1</w:t>
      </w:r>
    </w:p>
    <w:p w:rsidR="00F43CA3" w:rsidRDefault="00F43CA3" w:rsidP="005F212E">
      <w:pPr>
        <w:rPr>
          <w:rFonts w:ascii="Arial" w:hAnsi="Arial" w:cs="Arial"/>
          <w:color w:val="333435"/>
          <w:sz w:val="21"/>
          <w:szCs w:val="21"/>
        </w:rPr>
      </w:pPr>
      <w:r>
        <w:rPr>
          <w:rFonts w:ascii="Arial" w:hAnsi="Arial" w:cs="Arial"/>
          <w:color w:val="333435"/>
          <w:sz w:val="21"/>
          <w:szCs w:val="21"/>
        </w:rPr>
        <w:t>See INT125 2.1 Lab Document</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27" type="#_x0000_t75" style="width:20.2pt;height:17.05pt" o:ole="">
            <v:imagedata r:id="rId5" o:title=""/>
          </v:shape>
          <w:control r:id="rId28" w:name="DefaultOcxName10" w:shapeid="_x0000_i1127"/>
        </w:object>
      </w:r>
      <w:r>
        <w:rPr>
          <w:rFonts w:ascii="Arial" w:hAnsi="Arial" w:cs="Arial"/>
          <w:color w:val="333435"/>
          <w:sz w:val="21"/>
          <w:szCs w:val="21"/>
        </w:rPr>
        <w:t> Schedule and complete Hands-on Lab 125-2.2</w:t>
      </w:r>
    </w:p>
    <w:p w:rsidR="00F43CA3" w:rsidRDefault="00F43CA3" w:rsidP="005F212E">
      <w:pPr>
        <w:rPr>
          <w:rFonts w:ascii="Arial" w:hAnsi="Arial" w:cs="Arial"/>
          <w:color w:val="333435"/>
          <w:sz w:val="21"/>
          <w:szCs w:val="21"/>
        </w:rPr>
      </w:pPr>
      <w:r>
        <w:rPr>
          <w:rFonts w:ascii="Arial" w:hAnsi="Arial" w:cs="Arial"/>
          <w:color w:val="333435"/>
          <w:sz w:val="21"/>
          <w:szCs w:val="21"/>
        </w:rPr>
        <w:t>See INT125 2.2 Lab Document</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30" type="#_x0000_t75" style="width:20.2pt;height:17.05pt" o:ole="">
            <v:imagedata r:id="rId5" o:title=""/>
          </v:shape>
          <w:control r:id="rId29" w:name="DefaultOcxName11" w:shapeid="_x0000_i1130"/>
        </w:object>
      </w:r>
      <w:r>
        <w:rPr>
          <w:rFonts w:ascii="Arial" w:hAnsi="Arial" w:cs="Arial"/>
          <w:color w:val="333435"/>
          <w:sz w:val="21"/>
          <w:szCs w:val="21"/>
        </w:rPr>
        <w:t> Schedule and complete Hands-on Lab 125-2.3</w:t>
      </w:r>
    </w:p>
    <w:p w:rsidR="00F43CA3" w:rsidRDefault="00F43CA3" w:rsidP="005F212E">
      <w:pPr>
        <w:rPr>
          <w:rFonts w:ascii="Arial" w:hAnsi="Arial" w:cs="Arial"/>
          <w:color w:val="333435"/>
          <w:sz w:val="21"/>
          <w:szCs w:val="21"/>
        </w:rPr>
      </w:pPr>
      <w:r>
        <w:rPr>
          <w:rFonts w:ascii="Arial" w:hAnsi="Arial" w:cs="Arial"/>
          <w:color w:val="333435"/>
          <w:sz w:val="21"/>
          <w:szCs w:val="21"/>
        </w:rPr>
        <w:t>See INT125 2.3 Lab Document</w:t>
      </w:r>
    </w:p>
    <w:p w:rsidR="005F212E" w:rsidRDefault="005F212E" w:rsidP="005F212E">
      <w:pPr>
        <w:pStyle w:val="z-BottomofForm"/>
      </w:pPr>
      <w:r>
        <w:t>Bottom of Form</w:t>
      </w:r>
    </w:p>
    <w:p w:rsidR="005F212E" w:rsidRDefault="005F212E" w:rsidP="005F212E">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3 - Wiring &amp; Troubleshooting a PLC Installation (Allen Bradley MicroLogix 1200)</w:t>
      </w:r>
    </w:p>
    <w:p w:rsidR="005F212E" w:rsidRDefault="005F212E" w:rsidP="005F212E">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Module 3 will introduce the students to the basic wiring and troubleshooting of a Programmable Logic Controller (PLC) system used on an industrial machine.  Students will wire 4 discrete inputs and 3 discrete outputs into an Allen Bradley </w:t>
      </w:r>
      <w:proofErr w:type="spellStart"/>
      <w:r>
        <w:rPr>
          <w:rFonts w:ascii="Arial" w:hAnsi="Arial" w:cs="Arial"/>
          <w:color w:val="333435"/>
          <w:sz w:val="21"/>
          <w:szCs w:val="21"/>
        </w:rPr>
        <w:t>Micrologix</w:t>
      </w:r>
      <w:proofErr w:type="spellEnd"/>
      <w:r>
        <w:rPr>
          <w:rFonts w:ascii="Arial" w:hAnsi="Arial" w:cs="Arial"/>
          <w:color w:val="333435"/>
          <w:sz w:val="21"/>
          <w:szCs w:val="21"/>
        </w:rPr>
        <w:t xml:space="preserve"> 1200 based system.  The intent is to have student learn how signals flow in a PLC system and develop their hardware troubleshooting </w:t>
      </w:r>
      <w:r>
        <w:rPr>
          <w:rFonts w:ascii="Arial" w:hAnsi="Arial" w:cs="Arial"/>
          <w:color w:val="333435"/>
          <w:sz w:val="21"/>
          <w:szCs w:val="21"/>
        </w:rPr>
        <w:lastRenderedPageBreak/>
        <w:t>skills.  PLC processor diagnostic indicators and discrete input/output status indicators will also be discussed.  Interpreting and troubleshooting electrical prints with a PLC installation will be a critical part of this module.</w:t>
      </w:r>
    </w:p>
    <w:p w:rsidR="005F212E" w:rsidRDefault="005F212E" w:rsidP="005F212E">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5F212E" w:rsidRDefault="005F212E" w:rsidP="005F212E">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function of the major parts of a PLC system</w:t>
      </w:r>
    </w:p>
    <w:p w:rsidR="005F212E" w:rsidRDefault="005F212E" w:rsidP="005F212E">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an electrical print with the PLC wiring diagram</w:t>
      </w:r>
    </w:p>
    <w:p w:rsidR="005F212E" w:rsidRDefault="005F212E" w:rsidP="005F212E">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wiring cut sheets from the PLC manufacturer</w:t>
      </w:r>
    </w:p>
    <w:p w:rsidR="005F212E" w:rsidRDefault="005F212E" w:rsidP="005F212E">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turns on/off the I/O indicator lights on a PLC system</w:t>
      </w:r>
    </w:p>
    <w:p w:rsidR="005F212E" w:rsidRDefault="005F212E" w:rsidP="005F212E">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4 discrete inputs and 3 discrete outputs into the PLC system</w:t>
      </w:r>
    </w:p>
    <w:p w:rsidR="005F212E" w:rsidRDefault="005F212E" w:rsidP="005F212E">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Test all wiring connections with PLC I/O indicators</w:t>
      </w:r>
    </w:p>
    <w:p w:rsidR="005F212E" w:rsidRDefault="005F212E" w:rsidP="005F212E">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the program in the PLC</w:t>
      </w:r>
    </w:p>
    <w:p w:rsidR="005F212E" w:rsidRDefault="005F212E" w:rsidP="005F212E">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determine if the PLC is in the Run mode</w:t>
      </w:r>
    </w:p>
    <w:p w:rsidR="005F212E" w:rsidRDefault="005F212E" w:rsidP="005F212E">
      <w:pPr>
        <w:pStyle w:val="Heading3"/>
        <w:spacing w:before="0" w:after="120"/>
        <w:rPr>
          <w:rFonts w:ascii="Arial" w:hAnsi="Arial" w:cs="Arial"/>
          <w:color w:val="333435"/>
        </w:rPr>
      </w:pPr>
      <w:r>
        <w:rPr>
          <w:rFonts w:ascii="Arial" w:hAnsi="Arial" w:cs="Arial"/>
          <w:color w:val="333435"/>
        </w:rPr>
        <w:t>Module 3 Activities</w:t>
      </w:r>
    </w:p>
    <w:p w:rsidR="005F212E" w:rsidRDefault="005F212E" w:rsidP="005F212E">
      <w:pPr>
        <w:pStyle w:val="z-TopofForm"/>
      </w:pPr>
      <w:r>
        <w:t>Top of Form</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33" type="#_x0000_t75" style="width:20.2pt;height:17.05pt" o:ole="">
            <v:imagedata r:id="rId5" o:title=""/>
          </v:shape>
          <w:control r:id="rId30" w:name="DefaultOcxName15" w:shapeid="_x0000_i1133"/>
        </w:object>
      </w:r>
      <w:r>
        <w:rPr>
          <w:rFonts w:ascii="Arial" w:hAnsi="Arial" w:cs="Arial"/>
          <w:color w:val="333435"/>
          <w:sz w:val="21"/>
          <w:szCs w:val="21"/>
        </w:rPr>
        <w:t> Review PowerPoint: Basic PLC Operation</w:t>
      </w:r>
      <w:r w:rsidR="00D74239">
        <w:rPr>
          <w:rFonts w:ascii="Arial" w:hAnsi="Arial" w:cs="Arial"/>
          <w:color w:val="333435"/>
          <w:sz w:val="21"/>
          <w:szCs w:val="21"/>
        </w:rPr>
        <w:t xml:space="preserve"> (Tom Wiley </w:t>
      </w:r>
      <w:proofErr w:type="spellStart"/>
      <w:r w:rsidR="00D74239">
        <w:rPr>
          <w:rFonts w:ascii="Arial" w:hAnsi="Arial" w:cs="Arial"/>
          <w:color w:val="333435"/>
          <w:sz w:val="21"/>
          <w:szCs w:val="21"/>
        </w:rPr>
        <w:t>Powerpoint</w:t>
      </w:r>
      <w:proofErr w:type="spellEnd"/>
      <w:r w:rsidR="00D74239">
        <w:rPr>
          <w:rFonts w:ascii="Arial" w:hAnsi="Arial" w:cs="Arial"/>
          <w:color w:val="333435"/>
          <w:sz w:val="21"/>
          <w:szCs w:val="21"/>
        </w:rPr>
        <w:t>)</w:t>
      </w:r>
    </w:p>
    <w:p w:rsidR="00070E56" w:rsidRDefault="00070E56" w:rsidP="005F212E">
      <w:pPr>
        <w:rPr>
          <w:rFonts w:ascii="Arial" w:hAnsi="Arial" w:cs="Arial"/>
          <w:color w:val="333435"/>
          <w:sz w:val="21"/>
          <w:szCs w:val="21"/>
        </w:rPr>
      </w:pPr>
      <w:r>
        <w:rPr>
          <w:rFonts w:ascii="Arial" w:hAnsi="Arial" w:cs="Arial"/>
          <w:color w:val="333435"/>
          <w:sz w:val="21"/>
          <w:szCs w:val="21"/>
        </w:rPr>
        <w:t>See attached PowerPoint presentation</w:t>
      </w:r>
      <w:bookmarkStart w:id="0" w:name="_GoBack"/>
      <w:bookmarkEnd w:id="0"/>
      <w:r>
        <w:rPr>
          <w:rFonts w:ascii="Arial" w:hAnsi="Arial" w:cs="Arial"/>
          <w:color w:val="333435"/>
          <w:sz w:val="21"/>
          <w:szCs w:val="21"/>
        </w:rPr>
        <w:t xml:space="preserve"> </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36" type="#_x0000_t75" style="width:20.2pt;height:17.05pt" o:ole="">
            <v:imagedata r:id="rId5" o:title=""/>
          </v:shape>
          <w:control r:id="rId31" w:name="DefaultOcxName14" w:shapeid="_x0000_i1136"/>
        </w:object>
      </w:r>
      <w:r>
        <w:rPr>
          <w:rFonts w:ascii="Arial" w:hAnsi="Arial" w:cs="Arial"/>
          <w:color w:val="333435"/>
          <w:sz w:val="21"/>
          <w:szCs w:val="21"/>
        </w:rPr>
        <w:t xml:space="preserve"> Review </w:t>
      </w:r>
      <w:proofErr w:type="spellStart"/>
      <w:r>
        <w:rPr>
          <w:rFonts w:ascii="Arial" w:hAnsi="Arial" w:cs="Arial"/>
          <w:color w:val="333435"/>
          <w:sz w:val="21"/>
          <w:szCs w:val="21"/>
        </w:rPr>
        <w:t>MicroLogix</w:t>
      </w:r>
      <w:proofErr w:type="spellEnd"/>
      <w:r>
        <w:rPr>
          <w:rFonts w:ascii="Arial" w:hAnsi="Arial" w:cs="Arial"/>
          <w:color w:val="333435"/>
          <w:sz w:val="21"/>
          <w:szCs w:val="21"/>
        </w:rPr>
        <w:t xml:space="preserve"> 1200 Programmable Controllers Installation Instructions</w:t>
      </w:r>
    </w:p>
    <w:p w:rsidR="00D74239" w:rsidRDefault="00070E56" w:rsidP="005F212E">
      <w:pPr>
        <w:rPr>
          <w:rFonts w:ascii="Arial" w:hAnsi="Arial" w:cs="Arial"/>
          <w:color w:val="333435"/>
          <w:sz w:val="21"/>
          <w:szCs w:val="21"/>
        </w:rPr>
      </w:pPr>
      <w:hyperlink r:id="rId32" w:history="1">
        <w:r w:rsidR="00D74239" w:rsidRPr="00D74239">
          <w:rPr>
            <w:rStyle w:val="Hyperlink"/>
            <w:rFonts w:ascii="Arial" w:hAnsi="Arial" w:cs="Arial"/>
            <w:sz w:val="21"/>
            <w:szCs w:val="21"/>
          </w:rPr>
          <w:t>https://literature.rockwellautomation.com/idc/groups/literature/documents/um/1762-um001_-en-p.pdf</w:t>
        </w:r>
      </w:hyperlink>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39" type="#_x0000_t75" style="width:20.2pt;height:17.05pt" o:ole="">
            <v:imagedata r:id="rId5" o:title=""/>
          </v:shape>
          <w:control r:id="rId33" w:name="DefaultOcxName22" w:shapeid="_x0000_i1139"/>
        </w:object>
      </w:r>
      <w:r>
        <w:rPr>
          <w:rFonts w:ascii="Arial" w:hAnsi="Arial" w:cs="Arial"/>
          <w:color w:val="333435"/>
          <w:sz w:val="21"/>
          <w:szCs w:val="21"/>
        </w:rPr>
        <w:t> Complete Quiz 125-3</w:t>
      </w:r>
    </w:p>
    <w:p w:rsidR="009D7807" w:rsidRDefault="009D7807" w:rsidP="005F212E">
      <w:pPr>
        <w:rPr>
          <w:rFonts w:ascii="Arial" w:hAnsi="Arial" w:cs="Arial"/>
          <w:color w:val="333435"/>
          <w:sz w:val="21"/>
          <w:szCs w:val="21"/>
        </w:rPr>
      </w:pPr>
      <w:r>
        <w:rPr>
          <w:rFonts w:ascii="Arial" w:hAnsi="Arial" w:cs="Arial"/>
          <w:color w:val="333435"/>
          <w:sz w:val="21"/>
          <w:szCs w:val="21"/>
        </w:rPr>
        <w:t>See Quiz INT125-3 Content Packaging files to upload into an LMS System</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42" type="#_x0000_t75" style="width:20.2pt;height:17.05pt" o:ole="">
            <v:imagedata r:id="rId5" o:title=""/>
          </v:shape>
          <w:control r:id="rId34" w:name="DefaultOcxName32" w:shapeid="_x0000_i1142"/>
        </w:object>
      </w:r>
      <w:r>
        <w:rPr>
          <w:rFonts w:ascii="Arial" w:hAnsi="Arial" w:cs="Arial"/>
          <w:color w:val="333435"/>
          <w:sz w:val="21"/>
          <w:szCs w:val="21"/>
        </w:rPr>
        <w:t> Review Hands-on Lab 125-3.1, and Lab 125-3.2</w:t>
      </w:r>
    </w:p>
    <w:p w:rsidR="00FD2911" w:rsidRDefault="00FD2911" w:rsidP="005F212E">
      <w:pPr>
        <w:rPr>
          <w:rFonts w:ascii="Arial" w:hAnsi="Arial" w:cs="Arial"/>
          <w:color w:val="333435"/>
          <w:sz w:val="21"/>
          <w:szCs w:val="21"/>
        </w:rPr>
      </w:pPr>
      <w:r>
        <w:rPr>
          <w:rFonts w:ascii="Arial" w:hAnsi="Arial" w:cs="Arial"/>
          <w:color w:val="333435"/>
          <w:sz w:val="21"/>
          <w:szCs w:val="21"/>
        </w:rPr>
        <w:t>See Lab Documents</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45" type="#_x0000_t75" style="width:20.2pt;height:17.05pt" o:ole="">
            <v:imagedata r:id="rId5" o:title=""/>
          </v:shape>
          <w:control r:id="rId35" w:name="DefaultOcxName42" w:shapeid="_x0000_i1145"/>
        </w:object>
      </w:r>
      <w:r>
        <w:rPr>
          <w:rFonts w:ascii="Arial" w:hAnsi="Arial" w:cs="Arial"/>
          <w:color w:val="333435"/>
          <w:sz w:val="21"/>
          <w:szCs w:val="21"/>
        </w:rPr>
        <w:t> Schedule and complete Hands-on Lab 125-3.1</w:t>
      </w:r>
    </w:p>
    <w:p w:rsidR="00F43CA3" w:rsidRDefault="00F43CA3" w:rsidP="005F212E">
      <w:pPr>
        <w:rPr>
          <w:rFonts w:ascii="Arial" w:hAnsi="Arial" w:cs="Arial"/>
          <w:color w:val="333435"/>
          <w:sz w:val="21"/>
          <w:szCs w:val="21"/>
        </w:rPr>
      </w:pPr>
      <w:r>
        <w:rPr>
          <w:rFonts w:ascii="Arial" w:hAnsi="Arial" w:cs="Arial"/>
          <w:color w:val="333435"/>
          <w:sz w:val="21"/>
          <w:szCs w:val="21"/>
        </w:rPr>
        <w:t>See INT125 3.1 Lab Document</w:t>
      </w:r>
    </w:p>
    <w:p w:rsidR="005F212E" w:rsidRDefault="005F212E" w:rsidP="005F212E">
      <w:pPr>
        <w:rPr>
          <w:rFonts w:ascii="Arial" w:hAnsi="Arial" w:cs="Arial"/>
          <w:color w:val="333435"/>
          <w:sz w:val="21"/>
          <w:szCs w:val="21"/>
        </w:rPr>
      </w:pPr>
      <w:r>
        <w:rPr>
          <w:rFonts w:ascii="Arial" w:hAnsi="Arial" w:cs="Arial"/>
          <w:color w:val="333435"/>
          <w:sz w:val="21"/>
          <w:szCs w:val="21"/>
        </w:rPr>
        <w:object w:dxaOrig="225" w:dyaOrig="225">
          <v:shape id="_x0000_i1148" type="#_x0000_t75" style="width:20.2pt;height:17.05pt" o:ole="">
            <v:imagedata r:id="rId5" o:title=""/>
          </v:shape>
          <w:control r:id="rId36" w:name="DefaultOcxName52" w:shapeid="_x0000_i1148"/>
        </w:object>
      </w:r>
      <w:r>
        <w:rPr>
          <w:rFonts w:ascii="Arial" w:hAnsi="Arial" w:cs="Arial"/>
          <w:color w:val="333435"/>
          <w:sz w:val="21"/>
          <w:szCs w:val="21"/>
        </w:rPr>
        <w:t> Schedule and complete Hands-on Lab 125-3.2</w:t>
      </w:r>
    </w:p>
    <w:p w:rsidR="00F43CA3" w:rsidRDefault="00F43CA3" w:rsidP="005F212E">
      <w:pPr>
        <w:rPr>
          <w:rFonts w:ascii="Arial" w:hAnsi="Arial" w:cs="Arial"/>
          <w:color w:val="333435"/>
          <w:sz w:val="21"/>
          <w:szCs w:val="21"/>
        </w:rPr>
      </w:pPr>
      <w:r>
        <w:rPr>
          <w:rFonts w:ascii="Arial" w:hAnsi="Arial" w:cs="Arial"/>
          <w:color w:val="333435"/>
          <w:sz w:val="21"/>
          <w:szCs w:val="21"/>
        </w:rPr>
        <w:t>See INT125</w:t>
      </w:r>
      <w:r w:rsidR="00B37A3B">
        <w:rPr>
          <w:rFonts w:ascii="Arial" w:hAnsi="Arial" w:cs="Arial"/>
          <w:color w:val="333435"/>
          <w:sz w:val="21"/>
          <w:szCs w:val="21"/>
        </w:rPr>
        <w:t xml:space="preserve"> 3</w:t>
      </w:r>
      <w:r>
        <w:rPr>
          <w:rFonts w:ascii="Arial" w:hAnsi="Arial" w:cs="Arial"/>
          <w:color w:val="333435"/>
          <w:sz w:val="21"/>
          <w:szCs w:val="21"/>
        </w:rPr>
        <w:t>.2 Lab Document</w:t>
      </w:r>
    </w:p>
    <w:p w:rsidR="00B37A3B" w:rsidRDefault="00B37A3B" w:rsidP="00B37A3B">
      <w:pPr>
        <w:spacing w:after="1" w:line="275" w:lineRule="auto"/>
        <w:jc w:val="center"/>
        <w:rPr>
          <w:b/>
          <w:i/>
          <w:color w:val="0070C0"/>
        </w:rPr>
      </w:pPr>
      <w:r w:rsidRPr="00F84E15">
        <w:rPr>
          <w:b/>
          <w:i/>
          <w:noProof/>
          <w:color w:val="0070C0"/>
        </w:rPr>
        <w:drawing>
          <wp:inline distT="0" distB="0" distL="0" distR="0" wp14:anchorId="713D093E" wp14:editId="4D98828A">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601217" cy="1181265"/>
                    </a:xfrm>
                    <a:prstGeom prst="rect">
                      <a:avLst/>
                    </a:prstGeom>
                  </pic:spPr>
                </pic:pic>
              </a:graphicData>
            </a:graphic>
          </wp:inline>
        </w:drawing>
      </w:r>
    </w:p>
    <w:p w:rsidR="00B37A3B" w:rsidRDefault="00B37A3B" w:rsidP="00B37A3B">
      <w:pPr>
        <w:spacing w:after="0"/>
      </w:pPr>
      <w:r>
        <w:lastRenderedPageBreak/>
        <w:t xml:space="preserve">  </w:t>
      </w:r>
    </w:p>
    <w:p w:rsidR="00B37A3B" w:rsidRDefault="00B37A3B" w:rsidP="00B37A3B">
      <w:pPr>
        <w:spacing w:after="0"/>
        <w:ind w:left="39"/>
        <w:jc w:val="center"/>
      </w:pPr>
      <w:r>
        <w:rPr>
          <w:b/>
        </w:rPr>
        <w:t xml:space="preserve">DOL DISCLAIMER: </w:t>
      </w:r>
    </w:p>
    <w:p w:rsidR="00B37A3B" w:rsidRPr="00173038" w:rsidRDefault="00B37A3B" w:rsidP="00B37A3B">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B37A3B" w:rsidRPr="00173038" w:rsidRDefault="00B37A3B" w:rsidP="00B37A3B">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B37A3B" w:rsidRDefault="00B37A3B" w:rsidP="00B37A3B">
      <w:pPr>
        <w:spacing w:after="0"/>
        <w:ind w:left="1469"/>
      </w:pPr>
      <w:r>
        <w:t xml:space="preserve"> </w:t>
      </w:r>
    </w:p>
    <w:p w:rsidR="00B37A3B" w:rsidRDefault="00B37A3B" w:rsidP="00B37A3B">
      <w:pPr>
        <w:spacing w:after="0"/>
        <w:ind w:right="157"/>
        <w:jc w:val="right"/>
      </w:pPr>
      <w:r>
        <w:rPr>
          <w:noProof/>
        </w:rPr>
        <w:drawing>
          <wp:inline distT="0" distB="0" distL="0" distR="0" wp14:anchorId="6ED4BB13" wp14:editId="7219CB06">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38"/>
                    <a:stretch>
                      <a:fillRect/>
                    </a:stretch>
                  </pic:blipFill>
                  <pic:spPr>
                    <a:xfrm>
                      <a:off x="0" y="0"/>
                      <a:ext cx="838200" cy="297180"/>
                    </a:xfrm>
                    <a:prstGeom prst="rect">
                      <a:avLst/>
                    </a:prstGeom>
                  </pic:spPr>
                </pic:pic>
              </a:graphicData>
            </a:graphic>
          </wp:inline>
        </w:drawing>
      </w:r>
      <w:r>
        <w:t xml:space="preserve"> This work is licensed under a </w:t>
      </w:r>
      <w:hyperlink r:id="rId39">
        <w:r>
          <w:rPr>
            <w:color w:val="0563C1"/>
            <w:u w:val="single" w:color="0563C1"/>
          </w:rPr>
          <w:t>Creative Commons Attribution 4.0 International License</w:t>
        </w:r>
      </w:hyperlink>
      <w:hyperlink r:id="rId40">
        <w:r>
          <w:t>.</w:t>
        </w:r>
      </w:hyperlink>
      <w:r>
        <w:t xml:space="preserve"> </w:t>
      </w:r>
    </w:p>
    <w:p w:rsidR="005F212E" w:rsidRDefault="005F212E" w:rsidP="005F212E">
      <w:pPr>
        <w:pStyle w:val="z-BottomofForm"/>
      </w:pPr>
      <w:r>
        <w:t>Bottom of Form</w:t>
      </w:r>
    </w:p>
    <w:p w:rsidR="005F212E" w:rsidRDefault="005F212E" w:rsidP="00DB232D"/>
    <w:p w:rsidR="005F212E" w:rsidRPr="00DB232D" w:rsidRDefault="005F212E" w:rsidP="00DB232D"/>
    <w:sectPr w:rsidR="005F212E"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366E0"/>
    <w:multiLevelType w:val="multilevel"/>
    <w:tmpl w:val="FC503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E42BB5"/>
    <w:multiLevelType w:val="multilevel"/>
    <w:tmpl w:val="E2187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1F7D8E"/>
    <w:multiLevelType w:val="multilevel"/>
    <w:tmpl w:val="11F67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4"/>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70E56"/>
    <w:rsid w:val="000D3EB7"/>
    <w:rsid w:val="002722B5"/>
    <w:rsid w:val="00362CBB"/>
    <w:rsid w:val="003701AA"/>
    <w:rsid w:val="003957BE"/>
    <w:rsid w:val="00410014"/>
    <w:rsid w:val="004D2638"/>
    <w:rsid w:val="005F212E"/>
    <w:rsid w:val="006241ED"/>
    <w:rsid w:val="0080487C"/>
    <w:rsid w:val="009D7807"/>
    <w:rsid w:val="00A71BCB"/>
    <w:rsid w:val="00B37A3B"/>
    <w:rsid w:val="00D74239"/>
    <w:rsid w:val="00DB232D"/>
    <w:rsid w:val="00F43CA3"/>
    <w:rsid w:val="00F86EEE"/>
    <w:rsid w:val="00FA01DB"/>
    <w:rsid w:val="00FD2911"/>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2F89CD4C"/>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semiHidden/>
    <w:unhideWhenUsed/>
    <w:rsid w:val="005F212E"/>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5F212E"/>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F212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F212E"/>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F212E"/>
    <w:rPr>
      <w:rFonts w:ascii="Arial" w:eastAsia="Times New Roman" w:hAnsi="Arial" w:cs="Arial"/>
      <w:vanish/>
      <w:sz w:val="16"/>
      <w:szCs w:val="16"/>
    </w:rPr>
  </w:style>
  <w:style w:type="character" w:styleId="Hyperlink">
    <w:name w:val="Hyperlink"/>
    <w:basedOn w:val="DefaultParagraphFont"/>
    <w:uiPriority w:val="99"/>
    <w:unhideWhenUsed/>
    <w:rsid w:val="00D74239"/>
    <w:rPr>
      <w:color w:val="0563C1" w:themeColor="hyperlink"/>
      <w:u w:val="single"/>
    </w:rPr>
  </w:style>
  <w:style w:type="character" w:styleId="FollowedHyperlink">
    <w:name w:val="FollowedHyperlink"/>
    <w:basedOn w:val="DefaultParagraphFont"/>
    <w:uiPriority w:val="99"/>
    <w:semiHidden/>
    <w:unhideWhenUsed/>
    <w:rsid w:val="00D74239"/>
    <w:rPr>
      <w:color w:val="954F72" w:themeColor="followedHyperlink"/>
      <w:u w:val="single"/>
    </w:rPr>
  </w:style>
  <w:style w:type="paragraph" w:styleId="BalloonText">
    <w:name w:val="Balloon Text"/>
    <w:basedOn w:val="Normal"/>
    <w:link w:val="BalloonTextChar"/>
    <w:uiPriority w:val="99"/>
    <w:semiHidden/>
    <w:unhideWhenUsed/>
    <w:rsid w:val="002722B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2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0440">
      <w:bodyDiv w:val="1"/>
      <w:marLeft w:val="0"/>
      <w:marRight w:val="0"/>
      <w:marTop w:val="0"/>
      <w:marBottom w:val="0"/>
      <w:divBdr>
        <w:top w:val="none" w:sz="0" w:space="0" w:color="auto"/>
        <w:left w:val="none" w:sz="0" w:space="0" w:color="auto"/>
        <w:bottom w:val="none" w:sz="0" w:space="0" w:color="auto"/>
        <w:right w:val="none" w:sz="0" w:space="0" w:color="auto"/>
      </w:divBdr>
      <w:divsChild>
        <w:div w:id="557209282">
          <w:marLeft w:val="0"/>
          <w:marRight w:val="0"/>
          <w:marTop w:val="0"/>
          <w:marBottom w:val="0"/>
          <w:divBdr>
            <w:top w:val="none" w:sz="0" w:space="0" w:color="auto"/>
            <w:left w:val="none" w:sz="0" w:space="0" w:color="auto"/>
            <w:bottom w:val="none" w:sz="0" w:space="0" w:color="auto"/>
            <w:right w:val="none" w:sz="0" w:space="0" w:color="auto"/>
          </w:divBdr>
          <w:divsChild>
            <w:div w:id="203297240">
              <w:marLeft w:val="0"/>
              <w:marRight w:val="0"/>
              <w:marTop w:val="0"/>
              <w:marBottom w:val="0"/>
              <w:divBdr>
                <w:top w:val="none" w:sz="0" w:space="0" w:color="auto"/>
                <w:left w:val="none" w:sz="0" w:space="0" w:color="auto"/>
                <w:bottom w:val="none" w:sz="0" w:space="0" w:color="auto"/>
                <w:right w:val="none" w:sz="0" w:space="0" w:color="auto"/>
              </w:divBdr>
              <w:divsChild>
                <w:div w:id="1782843740">
                  <w:marLeft w:val="0"/>
                  <w:marRight w:val="0"/>
                  <w:marTop w:val="0"/>
                  <w:marBottom w:val="0"/>
                  <w:divBdr>
                    <w:top w:val="none" w:sz="0" w:space="0" w:color="auto"/>
                    <w:left w:val="none" w:sz="0" w:space="0" w:color="auto"/>
                    <w:bottom w:val="none" w:sz="0" w:space="0" w:color="auto"/>
                    <w:right w:val="none" w:sz="0" w:space="0" w:color="auto"/>
                  </w:divBdr>
                </w:div>
                <w:div w:id="647134008">
                  <w:marLeft w:val="0"/>
                  <w:marRight w:val="0"/>
                  <w:marTop w:val="0"/>
                  <w:marBottom w:val="0"/>
                  <w:divBdr>
                    <w:top w:val="none" w:sz="0" w:space="0" w:color="auto"/>
                    <w:left w:val="none" w:sz="0" w:space="0" w:color="auto"/>
                    <w:bottom w:val="none" w:sz="0" w:space="0" w:color="auto"/>
                    <w:right w:val="none" w:sz="0" w:space="0" w:color="auto"/>
                  </w:divBdr>
                </w:div>
                <w:div w:id="1384525622">
                  <w:marLeft w:val="0"/>
                  <w:marRight w:val="0"/>
                  <w:marTop w:val="0"/>
                  <w:marBottom w:val="0"/>
                  <w:divBdr>
                    <w:top w:val="none" w:sz="0" w:space="0" w:color="auto"/>
                    <w:left w:val="none" w:sz="0" w:space="0" w:color="auto"/>
                    <w:bottom w:val="none" w:sz="0" w:space="0" w:color="auto"/>
                    <w:right w:val="none" w:sz="0" w:space="0" w:color="auto"/>
                  </w:divBdr>
                </w:div>
                <w:div w:id="1394698738">
                  <w:marLeft w:val="0"/>
                  <w:marRight w:val="0"/>
                  <w:marTop w:val="0"/>
                  <w:marBottom w:val="0"/>
                  <w:divBdr>
                    <w:top w:val="none" w:sz="0" w:space="0" w:color="auto"/>
                    <w:left w:val="none" w:sz="0" w:space="0" w:color="auto"/>
                    <w:bottom w:val="none" w:sz="0" w:space="0" w:color="auto"/>
                    <w:right w:val="none" w:sz="0" w:space="0" w:color="auto"/>
                  </w:divBdr>
                </w:div>
                <w:div w:id="87582285">
                  <w:marLeft w:val="0"/>
                  <w:marRight w:val="0"/>
                  <w:marTop w:val="0"/>
                  <w:marBottom w:val="0"/>
                  <w:divBdr>
                    <w:top w:val="none" w:sz="0" w:space="0" w:color="auto"/>
                    <w:left w:val="none" w:sz="0" w:space="0" w:color="auto"/>
                    <w:bottom w:val="none" w:sz="0" w:space="0" w:color="auto"/>
                    <w:right w:val="none" w:sz="0" w:space="0" w:color="auto"/>
                  </w:divBdr>
                </w:div>
                <w:div w:id="828864079">
                  <w:marLeft w:val="0"/>
                  <w:marRight w:val="0"/>
                  <w:marTop w:val="0"/>
                  <w:marBottom w:val="0"/>
                  <w:divBdr>
                    <w:top w:val="none" w:sz="0" w:space="0" w:color="auto"/>
                    <w:left w:val="none" w:sz="0" w:space="0" w:color="auto"/>
                    <w:bottom w:val="none" w:sz="0" w:space="0" w:color="auto"/>
                    <w:right w:val="none" w:sz="0" w:space="0" w:color="auto"/>
                  </w:divBdr>
                </w:div>
                <w:div w:id="1748764747">
                  <w:marLeft w:val="0"/>
                  <w:marRight w:val="0"/>
                  <w:marTop w:val="0"/>
                  <w:marBottom w:val="0"/>
                  <w:divBdr>
                    <w:top w:val="none" w:sz="0" w:space="0" w:color="auto"/>
                    <w:left w:val="none" w:sz="0" w:space="0" w:color="auto"/>
                    <w:bottom w:val="none" w:sz="0" w:space="0" w:color="auto"/>
                    <w:right w:val="none" w:sz="0" w:space="0" w:color="auto"/>
                  </w:divBdr>
                </w:div>
                <w:div w:id="54749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372191354">
      <w:bodyDiv w:val="1"/>
      <w:marLeft w:val="0"/>
      <w:marRight w:val="0"/>
      <w:marTop w:val="0"/>
      <w:marBottom w:val="0"/>
      <w:divBdr>
        <w:top w:val="none" w:sz="0" w:space="0" w:color="auto"/>
        <w:left w:val="none" w:sz="0" w:space="0" w:color="auto"/>
        <w:bottom w:val="none" w:sz="0" w:space="0" w:color="auto"/>
        <w:right w:val="none" w:sz="0" w:space="0" w:color="auto"/>
      </w:divBdr>
      <w:divsChild>
        <w:div w:id="1518276993">
          <w:marLeft w:val="0"/>
          <w:marRight w:val="0"/>
          <w:marTop w:val="0"/>
          <w:marBottom w:val="0"/>
          <w:divBdr>
            <w:top w:val="none" w:sz="0" w:space="0" w:color="auto"/>
            <w:left w:val="none" w:sz="0" w:space="0" w:color="auto"/>
            <w:bottom w:val="none" w:sz="0" w:space="0" w:color="auto"/>
            <w:right w:val="none" w:sz="0" w:space="0" w:color="auto"/>
          </w:divBdr>
          <w:divsChild>
            <w:div w:id="1745255412">
              <w:marLeft w:val="0"/>
              <w:marRight w:val="0"/>
              <w:marTop w:val="0"/>
              <w:marBottom w:val="0"/>
              <w:divBdr>
                <w:top w:val="none" w:sz="0" w:space="0" w:color="auto"/>
                <w:left w:val="none" w:sz="0" w:space="0" w:color="auto"/>
                <w:bottom w:val="none" w:sz="0" w:space="0" w:color="auto"/>
                <w:right w:val="none" w:sz="0" w:space="0" w:color="auto"/>
              </w:divBdr>
              <w:divsChild>
                <w:div w:id="362631600">
                  <w:marLeft w:val="0"/>
                  <w:marRight w:val="0"/>
                  <w:marTop w:val="0"/>
                  <w:marBottom w:val="0"/>
                  <w:divBdr>
                    <w:top w:val="none" w:sz="0" w:space="0" w:color="auto"/>
                    <w:left w:val="none" w:sz="0" w:space="0" w:color="auto"/>
                    <w:bottom w:val="none" w:sz="0" w:space="0" w:color="auto"/>
                    <w:right w:val="none" w:sz="0" w:space="0" w:color="auto"/>
                  </w:divBdr>
                </w:div>
                <w:div w:id="1544823606">
                  <w:marLeft w:val="0"/>
                  <w:marRight w:val="0"/>
                  <w:marTop w:val="0"/>
                  <w:marBottom w:val="0"/>
                  <w:divBdr>
                    <w:top w:val="none" w:sz="0" w:space="0" w:color="auto"/>
                    <w:left w:val="none" w:sz="0" w:space="0" w:color="auto"/>
                    <w:bottom w:val="none" w:sz="0" w:space="0" w:color="auto"/>
                    <w:right w:val="none" w:sz="0" w:space="0" w:color="auto"/>
                  </w:divBdr>
                </w:div>
                <w:div w:id="1368994890">
                  <w:marLeft w:val="0"/>
                  <w:marRight w:val="0"/>
                  <w:marTop w:val="0"/>
                  <w:marBottom w:val="0"/>
                  <w:divBdr>
                    <w:top w:val="none" w:sz="0" w:space="0" w:color="auto"/>
                    <w:left w:val="none" w:sz="0" w:space="0" w:color="auto"/>
                    <w:bottom w:val="none" w:sz="0" w:space="0" w:color="auto"/>
                    <w:right w:val="none" w:sz="0" w:space="0" w:color="auto"/>
                  </w:divBdr>
                </w:div>
                <w:div w:id="128011502">
                  <w:marLeft w:val="0"/>
                  <w:marRight w:val="0"/>
                  <w:marTop w:val="0"/>
                  <w:marBottom w:val="0"/>
                  <w:divBdr>
                    <w:top w:val="none" w:sz="0" w:space="0" w:color="auto"/>
                    <w:left w:val="none" w:sz="0" w:space="0" w:color="auto"/>
                    <w:bottom w:val="none" w:sz="0" w:space="0" w:color="auto"/>
                    <w:right w:val="none" w:sz="0" w:space="0" w:color="auto"/>
                  </w:divBdr>
                </w:div>
                <w:div w:id="1584534953">
                  <w:marLeft w:val="0"/>
                  <w:marRight w:val="0"/>
                  <w:marTop w:val="0"/>
                  <w:marBottom w:val="0"/>
                  <w:divBdr>
                    <w:top w:val="none" w:sz="0" w:space="0" w:color="auto"/>
                    <w:left w:val="none" w:sz="0" w:space="0" w:color="auto"/>
                    <w:bottom w:val="none" w:sz="0" w:space="0" w:color="auto"/>
                    <w:right w:val="none" w:sz="0" w:space="0" w:color="auto"/>
                  </w:divBdr>
                </w:div>
                <w:div w:id="2037122393">
                  <w:marLeft w:val="0"/>
                  <w:marRight w:val="0"/>
                  <w:marTop w:val="0"/>
                  <w:marBottom w:val="0"/>
                  <w:divBdr>
                    <w:top w:val="none" w:sz="0" w:space="0" w:color="auto"/>
                    <w:left w:val="none" w:sz="0" w:space="0" w:color="auto"/>
                    <w:bottom w:val="none" w:sz="0" w:space="0" w:color="auto"/>
                    <w:right w:val="none" w:sz="0" w:space="0" w:color="auto"/>
                  </w:divBdr>
                </w:div>
                <w:div w:id="548881988">
                  <w:marLeft w:val="0"/>
                  <w:marRight w:val="0"/>
                  <w:marTop w:val="0"/>
                  <w:marBottom w:val="0"/>
                  <w:divBdr>
                    <w:top w:val="none" w:sz="0" w:space="0" w:color="auto"/>
                    <w:left w:val="none" w:sz="0" w:space="0" w:color="auto"/>
                    <w:bottom w:val="none" w:sz="0" w:space="0" w:color="auto"/>
                    <w:right w:val="none" w:sz="0" w:space="0" w:color="auto"/>
                  </w:divBdr>
                </w:div>
                <w:div w:id="701054649">
                  <w:marLeft w:val="0"/>
                  <w:marRight w:val="0"/>
                  <w:marTop w:val="0"/>
                  <w:marBottom w:val="0"/>
                  <w:divBdr>
                    <w:top w:val="none" w:sz="0" w:space="0" w:color="auto"/>
                    <w:left w:val="none" w:sz="0" w:space="0" w:color="auto"/>
                    <w:bottom w:val="none" w:sz="0" w:space="0" w:color="auto"/>
                    <w:right w:val="none" w:sz="0" w:space="0" w:color="auto"/>
                  </w:divBdr>
                </w:div>
                <w:div w:id="1390424840">
                  <w:marLeft w:val="0"/>
                  <w:marRight w:val="0"/>
                  <w:marTop w:val="0"/>
                  <w:marBottom w:val="0"/>
                  <w:divBdr>
                    <w:top w:val="none" w:sz="0" w:space="0" w:color="auto"/>
                    <w:left w:val="none" w:sz="0" w:space="0" w:color="auto"/>
                    <w:bottom w:val="none" w:sz="0" w:space="0" w:color="auto"/>
                    <w:right w:val="none" w:sz="0" w:space="0" w:color="auto"/>
                  </w:divBdr>
                </w:div>
                <w:div w:id="1114710274">
                  <w:marLeft w:val="0"/>
                  <w:marRight w:val="0"/>
                  <w:marTop w:val="0"/>
                  <w:marBottom w:val="0"/>
                  <w:divBdr>
                    <w:top w:val="none" w:sz="0" w:space="0" w:color="auto"/>
                    <w:left w:val="none" w:sz="0" w:space="0" w:color="auto"/>
                    <w:bottom w:val="none" w:sz="0" w:space="0" w:color="auto"/>
                    <w:right w:val="none" w:sz="0" w:space="0" w:color="auto"/>
                  </w:divBdr>
                </w:div>
                <w:div w:id="1549224518">
                  <w:marLeft w:val="0"/>
                  <w:marRight w:val="0"/>
                  <w:marTop w:val="0"/>
                  <w:marBottom w:val="0"/>
                  <w:divBdr>
                    <w:top w:val="none" w:sz="0" w:space="0" w:color="auto"/>
                    <w:left w:val="none" w:sz="0" w:space="0" w:color="auto"/>
                    <w:bottom w:val="none" w:sz="0" w:space="0" w:color="auto"/>
                    <w:right w:val="none" w:sz="0" w:space="0" w:color="auto"/>
                  </w:divBdr>
                </w:div>
                <w:div w:id="1712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858615744">
      <w:bodyDiv w:val="1"/>
      <w:marLeft w:val="0"/>
      <w:marRight w:val="0"/>
      <w:marTop w:val="0"/>
      <w:marBottom w:val="0"/>
      <w:divBdr>
        <w:top w:val="none" w:sz="0" w:space="0" w:color="auto"/>
        <w:left w:val="none" w:sz="0" w:space="0" w:color="auto"/>
        <w:bottom w:val="none" w:sz="0" w:space="0" w:color="auto"/>
        <w:right w:val="none" w:sz="0" w:space="0" w:color="auto"/>
      </w:divBdr>
      <w:divsChild>
        <w:div w:id="415634188">
          <w:marLeft w:val="0"/>
          <w:marRight w:val="0"/>
          <w:marTop w:val="0"/>
          <w:marBottom w:val="0"/>
          <w:divBdr>
            <w:top w:val="none" w:sz="0" w:space="0" w:color="auto"/>
            <w:left w:val="none" w:sz="0" w:space="0" w:color="auto"/>
            <w:bottom w:val="none" w:sz="0" w:space="0" w:color="auto"/>
            <w:right w:val="none" w:sz="0" w:space="0" w:color="auto"/>
          </w:divBdr>
          <w:divsChild>
            <w:div w:id="1293713264">
              <w:marLeft w:val="0"/>
              <w:marRight w:val="0"/>
              <w:marTop w:val="0"/>
              <w:marBottom w:val="0"/>
              <w:divBdr>
                <w:top w:val="none" w:sz="0" w:space="0" w:color="auto"/>
                <w:left w:val="none" w:sz="0" w:space="0" w:color="auto"/>
                <w:bottom w:val="none" w:sz="0" w:space="0" w:color="auto"/>
                <w:right w:val="none" w:sz="0" w:space="0" w:color="auto"/>
              </w:divBdr>
              <w:divsChild>
                <w:div w:id="2145658388">
                  <w:marLeft w:val="0"/>
                  <w:marRight w:val="0"/>
                  <w:marTop w:val="0"/>
                  <w:marBottom w:val="0"/>
                  <w:divBdr>
                    <w:top w:val="none" w:sz="0" w:space="0" w:color="auto"/>
                    <w:left w:val="none" w:sz="0" w:space="0" w:color="auto"/>
                    <w:bottom w:val="none" w:sz="0" w:space="0" w:color="auto"/>
                    <w:right w:val="none" w:sz="0" w:space="0" w:color="auto"/>
                  </w:divBdr>
                </w:div>
                <w:div w:id="1548300432">
                  <w:marLeft w:val="0"/>
                  <w:marRight w:val="0"/>
                  <w:marTop w:val="0"/>
                  <w:marBottom w:val="0"/>
                  <w:divBdr>
                    <w:top w:val="none" w:sz="0" w:space="0" w:color="auto"/>
                    <w:left w:val="none" w:sz="0" w:space="0" w:color="auto"/>
                    <w:bottom w:val="none" w:sz="0" w:space="0" w:color="auto"/>
                    <w:right w:val="none" w:sz="0" w:space="0" w:color="auto"/>
                  </w:divBdr>
                </w:div>
                <w:div w:id="599723760">
                  <w:marLeft w:val="0"/>
                  <w:marRight w:val="0"/>
                  <w:marTop w:val="0"/>
                  <w:marBottom w:val="0"/>
                  <w:divBdr>
                    <w:top w:val="none" w:sz="0" w:space="0" w:color="auto"/>
                    <w:left w:val="none" w:sz="0" w:space="0" w:color="auto"/>
                    <w:bottom w:val="none" w:sz="0" w:space="0" w:color="auto"/>
                    <w:right w:val="none" w:sz="0" w:space="0" w:color="auto"/>
                  </w:divBdr>
                </w:div>
                <w:div w:id="333336039">
                  <w:marLeft w:val="0"/>
                  <w:marRight w:val="0"/>
                  <w:marTop w:val="0"/>
                  <w:marBottom w:val="0"/>
                  <w:divBdr>
                    <w:top w:val="none" w:sz="0" w:space="0" w:color="auto"/>
                    <w:left w:val="none" w:sz="0" w:space="0" w:color="auto"/>
                    <w:bottom w:val="none" w:sz="0" w:space="0" w:color="auto"/>
                    <w:right w:val="none" w:sz="0" w:space="0" w:color="auto"/>
                  </w:divBdr>
                </w:div>
                <w:div w:id="744575075">
                  <w:marLeft w:val="0"/>
                  <w:marRight w:val="0"/>
                  <w:marTop w:val="0"/>
                  <w:marBottom w:val="0"/>
                  <w:divBdr>
                    <w:top w:val="none" w:sz="0" w:space="0" w:color="auto"/>
                    <w:left w:val="none" w:sz="0" w:space="0" w:color="auto"/>
                    <w:bottom w:val="none" w:sz="0" w:space="0" w:color="auto"/>
                    <w:right w:val="none" w:sz="0" w:space="0" w:color="auto"/>
                  </w:divBdr>
                </w:div>
                <w:div w:id="40202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574281">
      <w:bodyDiv w:val="1"/>
      <w:marLeft w:val="0"/>
      <w:marRight w:val="0"/>
      <w:marTop w:val="0"/>
      <w:marBottom w:val="0"/>
      <w:divBdr>
        <w:top w:val="none" w:sz="0" w:space="0" w:color="auto"/>
        <w:left w:val="none" w:sz="0" w:space="0" w:color="auto"/>
        <w:bottom w:val="none" w:sz="0" w:space="0" w:color="auto"/>
        <w:right w:val="none" w:sz="0" w:space="0" w:color="auto"/>
      </w:divBdr>
    </w:div>
    <w:div w:id="1048607127">
      <w:bodyDiv w:val="1"/>
      <w:marLeft w:val="0"/>
      <w:marRight w:val="0"/>
      <w:marTop w:val="0"/>
      <w:marBottom w:val="0"/>
      <w:divBdr>
        <w:top w:val="none" w:sz="0" w:space="0" w:color="auto"/>
        <w:left w:val="none" w:sz="0" w:space="0" w:color="auto"/>
        <w:bottom w:val="none" w:sz="0" w:space="0" w:color="auto"/>
        <w:right w:val="none" w:sz="0" w:space="0" w:color="auto"/>
      </w:divBdr>
    </w:div>
    <w:div w:id="140024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hyperlink" Target="https://www.softnoze.com/downloads/proximity-sensors-compared-inductive-capacitive-photoelectric-and-ultrasonic-softnoze.pdf" TargetMode="External"/><Relationship Id="rId26" Type="http://schemas.openxmlformats.org/officeDocument/2006/relationships/control" Target="activeX/activeX16.xml"/><Relationship Id="rId39" Type="http://schemas.openxmlformats.org/officeDocument/2006/relationships/hyperlink" Target="http://creativecommons.org/licenses/by/4.0/" TargetMode="External"/><Relationship Id="rId21" Type="http://schemas.openxmlformats.org/officeDocument/2006/relationships/control" Target="activeX/activeX13.xml"/><Relationship Id="rId34" Type="http://schemas.openxmlformats.org/officeDocument/2006/relationships/control" Target="activeX/activeX23.xml"/><Relationship Id="rId42"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10.xml"/><Relationship Id="rId20" Type="http://schemas.openxmlformats.org/officeDocument/2006/relationships/hyperlink" Target="https://literature.rockwellautomation.com/idc/groups/literature/documents/td/100-td013_-en-p.pdf" TargetMode="External"/><Relationship Id="rId29" Type="http://schemas.openxmlformats.org/officeDocument/2006/relationships/control" Target="activeX/activeX19.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hyperlink" Target="https://literature.rockwellautomation.com/idc/groups/literature/documents/td/prox-td001_-en-p.pdf" TargetMode="External"/><Relationship Id="rId32" Type="http://schemas.openxmlformats.org/officeDocument/2006/relationships/hyperlink" Target="https://literature.rockwellautomation.com/idc/groups/literature/documents/um/1762-um001_-en-p.pdf" TargetMode="External"/><Relationship Id="rId37" Type="http://schemas.openxmlformats.org/officeDocument/2006/relationships/image" Target="media/image2.png"/><Relationship Id="rId40"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4.xml"/><Relationship Id="rId28" Type="http://schemas.openxmlformats.org/officeDocument/2006/relationships/control" Target="activeX/activeX18.xml"/><Relationship Id="rId36" Type="http://schemas.openxmlformats.org/officeDocument/2006/relationships/control" Target="activeX/activeX25.xml"/><Relationship Id="rId10" Type="http://schemas.openxmlformats.org/officeDocument/2006/relationships/control" Target="activeX/activeX4.xml"/><Relationship Id="rId19" Type="http://schemas.openxmlformats.org/officeDocument/2006/relationships/control" Target="activeX/activeX12.xml"/><Relationship Id="rId31" Type="http://schemas.openxmlformats.org/officeDocument/2006/relationships/control" Target="activeX/activeX21.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hyperlink" Target="https://literature.rockwellautomation.com/idc/groups/literature/documents/in/9000-in002_-en-p.pdf" TargetMode="Externa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4.xml"/><Relationship Id="rId8" Type="http://schemas.openxmlformats.org/officeDocument/2006/relationships/hyperlink" Target="https://configurator.rockwellautomation.com/api/Product/700-HR52TA17/cutsheet" TargetMode="Externa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5.xml"/><Relationship Id="rId33" Type="http://schemas.openxmlformats.org/officeDocument/2006/relationships/control" Target="activeX/activeX22.xml"/><Relationship Id="rId38"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1594</Words>
  <Characters>9092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4</cp:revision>
  <cp:lastPrinted>2024-06-17T13:37:00Z</cp:lastPrinted>
  <dcterms:created xsi:type="dcterms:W3CDTF">2024-06-17T19:37:00Z</dcterms:created>
  <dcterms:modified xsi:type="dcterms:W3CDTF">2024-07-22T17:18:00Z</dcterms:modified>
</cp:coreProperties>
</file>